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7B" w:rsidRDefault="00182587" w:rsidP="00C50EE2">
      <w:pPr>
        <w:jc w:val="center"/>
        <w:rPr>
          <w:rFonts w:ascii="Tahoma" w:hAnsi="Tahoma" w:cs="Tahoma"/>
          <w:b/>
          <w:sz w:val="24"/>
          <w:szCs w:val="24"/>
        </w:rPr>
      </w:pPr>
      <w:r w:rsidRPr="00DD4975">
        <w:rPr>
          <w:rFonts w:ascii="Tahoma" w:hAnsi="Tahoma" w:cs="Tahoma"/>
          <w:b/>
          <w:sz w:val="24"/>
          <w:szCs w:val="24"/>
        </w:rPr>
        <w:t xml:space="preserve">FORMULARE </w:t>
      </w:r>
    </w:p>
    <w:p w:rsidR="00D94D27" w:rsidRDefault="00D94D27" w:rsidP="00C50EE2">
      <w:pPr>
        <w:jc w:val="center"/>
        <w:rPr>
          <w:rFonts w:ascii="Tahoma" w:hAnsi="Tahoma" w:cs="Tahoma"/>
          <w:b/>
          <w:sz w:val="24"/>
          <w:szCs w:val="24"/>
        </w:rPr>
      </w:pPr>
    </w:p>
    <w:p w:rsidR="00D94D27" w:rsidRPr="00DD4975" w:rsidRDefault="00D94D27" w:rsidP="00C50EE2">
      <w:pPr>
        <w:jc w:val="center"/>
        <w:rPr>
          <w:rFonts w:ascii="Tahoma" w:hAnsi="Tahoma" w:cs="Tahoma"/>
          <w:b/>
          <w:sz w:val="24"/>
          <w:szCs w:val="24"/>
        </w:rPr>
      </w:pPr>
    </w:p>
    <w:p w:rsidR="0037207B" w:rsidRPr="00DA0766" w:rsidRDefault="0037207B" w:rsidP="00091F4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DA0766">
        <w:rPr>
          <w:rFonts w:ascii="Tahoma" w:hAnsi="Tahoma" w:cs="Tahoma"/>
          <w:sz w:val="24"/>
          <w:szCs w:val="24"/>
          <w:lang w:val="ro-RO"/>
        </w:rPr>
        <w:t xml:space="preserve">STAȚIE DE LUCRU PORTABILĂ, SISTEM DE OPERARE </w:t>
      </w:r>
    </w:p>
    <w:p w:rsidR="0037207B" w:rsidRDefault="0037207B" w:rsidP="00091F4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DA0766">
        <w:rPr>
          <w:rFonts w:ascii="Tahoma" w:hAnsi="Tahoma" w:cs="Tahoma"/>
          <w:sz w:val="24"/>
          <w:szCs w:val="24"/>
          <w:lang w:val="ro-RO"/>
        </w:rPr>
        <w:t xml:space="preserve">ȘI PACHET DE TIP OFFICE </w:t>
      </w:r>
    </w:p>
    <w:p w:rsidR="00182587" w:rsidRPr="00DA0766" w:rsidRDefault="00182587" w:rsidP="00091F4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Pr="00DA0766" w:rsidRDefault="0037207B" w:rsidP="00091F4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4574D8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</w:t>
      </w:r>
      <w:r w:rsidR="00D94D27">
        <w:rPr>
          <w:rFonts w:ascii="Tahoma" w:hAnsi="Tahoma" w:cs="Tahoma"/>
          <w:sz w:val="24"/>
          <w:szCs w:val="24"/>
          <w:lang w:val="ro-RO"/>
        </w:rPr>
        <w:t>. (fără TVA)</w:t>
      </w:r>
      <w:r>
        <w:rPr>
          <w:rFonts w:ascii="Tahoma" w:hAnsi="Tahoma" w:cs="Tahoma"/>
          <w:sz w:val="24"/>
          <w:szCs w:val="24"/>
          <w:lang w:val="ro-RO"/>
        </w:rPr>
        <w:t xml:space="preserve">:                              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sz w:val="24"/>
          <w:szCs w:val="24"/>
          <w:lang w:val="ro-RO"/>
        </w:rPr>
        <w:t xml:space="preserve">    Valoare estimată/buc: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4200 lei/buc</w:t>
      </w:r>
      <w:r w:rsidR="00D94D27">
        <w:rPr>
          <w:rFonts w:ascii="Tahoma" w:hAnsi="Tahoma" w:cs="Tahoma"/>
          <w:sz w:val="24"/>
          <w:szCs w:val="24"/>
          <w:lang w:val="ro-RO"/>
        </w:rPr>
        <w:t>. (fără TVA)</w:t>
      </w:r>
    </w:p>
    <w:p w:rsidR="0037207B" w:rsidRDefault="0037207B" w:rsidP="004574D8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p w:rsidR="00D94D27" w:rsidRPr="00DA0766" w:rsidRDefault="00D94D27" w:rsidP="004574D8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tbl>
      <w:tblPr>
        <w:tblW w:w="104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2976"/>
        <w:gridCol w:w="4395"/>
      </w:tblGrid>
      <w:tr w:rsidR="0037207B" w:rsidRPr="00DA0766" w:rsidTr="00232239"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37207B" w:rsidRPr="00DA0766" w:rsidRDefault="0037207B" w:rsidP="00E5400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CARACTERISTICĂ TEHNICĂ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37207B" w:rsidRPr="00DA0766" w:rsidTr="00232239"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Procesor</w:t>
            </w:r>
          </w:p>
        </w:tc>
        <w:tc>
          <w:tcPr>
            <w:tcW w:w="2976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 w:val="restart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Placă de bază</w:t>
            </w:r>
          </w:p>
        </w:tc>
        <w:tc>
          <w:tcPr>
            <w:tcW w:w="2976" w:type="dxa"/>
          </w:tcPr>
          <w:p w:rsidR="0037207B" w:rsidRPr="00DA0766" w:rsidRDefault="0037207B" w:rsidP="00014B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Interfață Video integrată</w:t>
            </w:r>
          </w:p>
        </w:tc>
        <w:tc>
          <w:tcPr>
            <w:tcW w:w="4395" w:type="dxa"/>
          </w:tcPr>
          <w:p w:rsidR="0037207B" w:rsidRPr="00DA0766" w:rsidRDefault="0037207B" w:rsidP="000C0D4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07B" w:rsidRPr="00DA0766" w:rsidRDefault="0037207B" w:rsidP="00014B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Interfață Rețea integrată (Mbps)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07B" w:rsidRPr="00DA0766" w:rsidRDefault="0037207B" w:rsidP="00014B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Interfață Audio integrată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07B" w:rsidRPr="00DA0766" w:rsidRDefault="0037207B" w:rsidP="00014B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Wireless</w:t>
            </w:r>
          </w:p>
        </w:tc>
        <w:tc>
          <w:tcPr>
            <w:tcW w:w="4395" w:type="dxa"/>
          </w:tcPr>
          <w:p w:rsidR="0037207B" w:rsidRPr="00DA0766" w:rsidRDefault="0037207B" w:rsidP="00014B8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07B" w:rsidRPr="00DA0766" w:rsidRDefault="0037207B" w:rsidP="00014B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Porturi integrate</w:t>
            </w:r>
          </w:p>
        </w:tc>
        <w:tc>
          <w:tcPr>
            <w:tcW w:w="4395" w:type="dxa"/>
          </w:tcPr>
          <w:p w:rsidR="0037207B" w:rsidRPr="00DA0766" w:rsidRDefault="0037207B" w:rsidP="001E7B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 w:val="restart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Memorie</w:t>
            </w:r>
          </w:p>
        </w:tc>
        <w:tc>
          <w:tcPr>
            <w:tcW w:w="2976" w:type="dxa"/>
            <w:vAlign w:val="center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Tip memorie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Merge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5" w:type="dxa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Suport stocare date</w:t>
            </w:r>
          </w:p>
        </w:tc>
        <w:tc>
          <w:tcPr>
            <w:tcW w:w="2976" w:type="dxa"/>
            <w:vAlign w:val="center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5" w:type="dxa"/>
          </w:tcPr>
          <w:p w:rsidR="0037207B" w:rsidRPr="00DA0766" w:rsidRDefault="0037207B" w:rsidP="000C0D4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Tastatură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E5400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US Key</w:t>
            </w:r>
          </w:p>
        </w:tc>
      </w:tr>
      <w:tr w:rsidR="0037207B" w:rsidRPr="00DA0766" w:rsidTr="00232239">
        <w:trPr>
          <w:trHeight w:val="408"/>
        </w:trPr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Display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D065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Rezoluție display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D065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Acumulator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5831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Accesorii</w:t>
            </w:r>
          </w:p>
        </w:tc>
        <w:tc>
          <w:tcPr>
            <w:tcW w:w="7371" w:type="dxa"/>
            <w:gridSpan w:val="2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Sistem operare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DA0766" w:rsidTr="00232239">
        <w:trPr>
          <w:trHeight w:val="419"/>
        </w:trPr>
        <w:tc>
          <w:tcPr>
            <w:tcW w:w="3120" w:type="dxa"/>
            <w:vAlign w:val="center"/>
          </w:tcPr>
          <w:p w:rsidR="0037207B" w:rsidRPr="00DA0766" w:rsidRDefault="0037207B" w:rsidP="002A57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A0766">
              <w:rPr>
                <w:rFonts w:ascii="Tahoma" w:hAnsi="Tahoma" w:cs="Tahoma"/>
                <w:sz w:val="24"/>
                <w:szCs w:val="24"/>
              </w:rPr>
              <w:t>Software</w:t>
            </w:r>
          </w:p>
        </w:tc>
        <w:tc>
          <w:tcPr>
            <w:tcW w:w="7371" w:type="dxa"/>
            <w:gridSpan w:val="2"/>
            <w:vAlign w:val="center"/>
          </w:tcPr>
          <w:p w:rsidR="0037207B" w:rsidRPr="00DA0766" w:rsidRDefault="0037207B" w:rsidP="00E5400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4564CB" w:rsidRDefault="004564C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Pr="005406FA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5406FA">
        <w:rPr>
          <w:rFonts w:ascii="Tahoma" w:hAnsi="Tahoma" w:cs="Tahoma"/>
          <w:sz w:val="24"/>
          <w:szCs w:val="24"/>
          <w:lang w:val="ro-RO"/>
        </w:rPr>
        <w:t xml:space="preserve">STAȚIE DE LUCRU FIXĂ CU MONITOR, SISTEM DE OPERARE </w:t>
      </w: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5406FA">
        <w:rPr>
          <w:rFonts w:ascii="Tahoma" w:hAnsi="Tahoma" w:cs="Tahoma"/>
          <w:sz w:val="24"/>
          <w:szCs w:val="24"/>
          <w:lang w:val="ro-RO"/>
        </w:rPr>
        <w:t xml:space="preserve">ȘI PACHET DE TIP OFFICE </w:t>
      </w:r>
    </w:p>
    <w:p w:rsidR="00182587" w:rsidRPr="005406FA" w:rsidRDefault="00182587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30412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37207B" w:rsidRPr="005406FA" w:rsidRDefault="0037207B" w:rsidP="009B6FB1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P</w:t>
      </w:r>
      <w:r w:rsidRPr="005406FA">
        <w:rPr>
          <w:rFonts w:ascii="Tahoma" w:hAnsi="Tahoma" w:cs="Tahoma"/>
          <w:sz w:val="24"/>
          <w:szCs w:val="24"/>
          <w:lang w:val="ro-RO"/>
        </w:rPr>
        <w:t>reț</w:t>
      </w:r>
      <w:r>
        <w:rPr>
          <w:rFonts w:ascii="Tahoma" w:hAnsi="Tahoma" w:cs="Tahoma"/>
          <w:sz w:val="24"/>
          <w:szCs w:val="24"/>
          <w:lang w:val="ro-RO"/>
        </w:rPr>
        <w:t>/</w:t>
      </w:r>
      <w:r w:rsidRPr="005406FA">
        <w:rPr>
          <w:rFonts w:ascii="Tahoma" w:hAnsi="Tahoma" w:cs="Tahoma"/>
          <w:sz w:val="24"/>
          <w:szCs w:val="24"/>
          <w:lang w:val="ro-RO"/>
        </w:rPr>
        <w:t>buc</w:t>
      </w:r>
      <w:r w:rsidR="00D94D27">
        <w:rPr>
          <w:rFonts w:ascii="Tahoma" w:hAnsi="Tahoma" w:cs="Tahoma"/>
          <w:sz w:val="24"/>
          <w:szCs w:val="24"/>
          <w:lang w:val="ro-RO"/>
        </w:rPr>
        <w:t>. (fără TVA)</w:t>
      </w:r>
      <w:r>
        <w:rPr>
          <w:rFonts w:ascii="Tahoma" w:hAnsi="Tahoma" w:cs="Tahoma"/>
          <w:sz w:val="24"/>
          <w:szCs w:val="24"/>
          <w:lang w:val="ro-RO"/>
        </w:rPr>
        <w:t xml:space="preserve">:                                      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sz w:val="24"/>
          <w:szCs w:val="24"/>
          <w:lang w:val="ro-RO"/>
        </w:rPr>
        <w:t xml:space="preserve"> Valoare estimată/buc</w:t>
      </w:r>
      <w:r w:rsidR="00D94D27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4620 lei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(fără TVA)</w:t>
      </w:r>
    </w:p>
    <w:p w:rsidR="0037207B" w:rsidRPr="005406FA" w:rsidRDefault="0037207B" w:rsidP="004564C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</w:t>
      </w:r>
      <w:r w:rsidR="004564CB">
        <w:rPr>
          <w:rFonts w:ascii="Tahoma" w:hAnsi="Tahoma" w:cs="Tahoma"/>
          <w:sz w:val="24"/>
          <w:szCs w:val="24"/>
          <w:lang w:val="ro-RO"/>
        </w:rPr>
        <w:t xml:space="preserve">  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402"/>
        <w:gridCol w:w="4394"/>
      </w:tblGrid>
      <w:tr w:rsidR="0037207B" w:rsidRPr="005406FA" w:rsidTr="00053FAF"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CARACTERISTICĂ TEHNICĂ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37207B" w:rsidRPr="005406FA" w:rsidTr="00053FA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Procesor</w:t>
            </w:r>
          </w:p>
        </w:tc>
        <w:tc>
          <w:tcPr>
            <w:tcW w:w="3402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 w:val="restart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Placă de bază</w:t>
            </w:r>
          </w:p>
        </w:tc>
        <w:tc>
          <w:tcPr>
            <w:tcW w:w="3402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Interfață Video integrată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Interfață Rețea integrată (Mbps)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Interfață Audio integrată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Porturi integrate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 w:val="restart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Memorie</w:t>
            </w: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Tip memorie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Suport stocare date</w:t>
            </w: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6096" w:type="dxa"/>
            <w:gridSpan w:val="2"/>
            <w:tcBorders>
              <w:righ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Unitate DVD+/-RW internă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Carcasă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Tip carcasă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Mouse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Interfaţă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Tehnologie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 w:val="restart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Tastatură</w:t>
            </w: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Interfaţă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Tehnologie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 xml:space="preserve">Număr taste </w:t>
            </w:r>
            <w:r w:rsidRPr="005406FA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5406FA">
              <w:rPr>
                <w:rFonts w:ascii="Tahoma" w:hAnsi="Tahoma" w:cs="Tahoma"/>
                <w:sz w:val="24"/>
                <w:szCs w:val="24"/>
              </w:rPr>
              <w:t>i tip tastatură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6096" w:type="dxa"/>
            <w:gridSpan w:val="2"/>
            <w:tcBorders>
              <w:righ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Sistem operare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 w:val="restart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Monitor</w:t>
            </w: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Tehnologie de iluminare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Diagonala (inch)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Interfaţă</w:t>
            </w:r>
          </w:p>
        </w:tc>
        <w:tc>
          <w:tcPr>
            <w:tcW w:w="4394" w:type="dxa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Merge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 xml:space="preserve">Rezoluție </w:t>
            </w:r>
          </w:p>
        </w:tc>
        <w:tc>
          <w:tcPr>
            <w:tcW w:w="4394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Accesorii</w:t>
            </w:r>
          </w:p>
        </w:tc>
        <w:tc>
          <w:tcPr>
            <w:tcW w:w="7796" w:type="dxa"/>
            <w:gridSpan w:val="2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406FA">
              <w:rPr>
                <w:rFonts w:ascii="Tahoma" w:hAnsi="Tahoma" w:cs="Tahoma"/>
                <w:sz w:val="24"/>
                <w:szCs w:val="24"/>
              </w:rPr>
              <w:t>Software</w:t>
            </w:r>
          </w:p>
        </w:tc>
        <w:tc>
          <w:tcPr>
            <w:tcW w:w="7796" w:type="dxa"/>
            <w:gridSpan w:val="2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207B" w:rsidRPr="005406FA" w:rsidTr="00053FAF">
        <w:tc>
          <w:tcPr>
            <w:tcW w:w="2694" w:type="dxa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5406FA">
              <w:rPr>
                <w:rFonts w:ascii="Tahoma" w:eastAsia="SimSun" w:hAnsi="Tahoma" w:cs="Tahoma"/>
                <w:sz w:val="24"/>
                <w:szCs w:val="24"/>
              </w:rPr>
              <w:t>Garanție</w:t>
            </w:r>
          </w:p>
        </w:tc>
        <w:tc>
          <w:tcPr>
            <w:tcW w:w="7796" w:type="dxa"/>
            <w:gridSpan w:val="2"/>
            <w:vAlign w:val="center"/>
          </w:tcPr>
          <w:p w:rsidR="0037207B" w:rsidRPr="005406FA" w:rsidRDefault="0037207B" w:rsidP="00053FAF">
            <w:pPr>
              <w:spacing w:after="0" w:line="276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37207B" w:rsidRPr="005406FA" w:rsidRDefault="0037207B" w:rsidP="0063041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207B" w:rsidRPr="005406FA" w:rsidRDefault="0037207B" w:rsidP="0063041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F652DC" w:rsidRDefault="00F652DC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F652DC" w:rsidRDefault="00F652DC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F652DC" w:rsidRDefault="00F652DC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F652DC" w:rsidRDefault="00F652DC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  <w:bookmarkStart w:id="0" w:name="_GoBack"/>
      <w:bookmarkEnd w:id="0"/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Pr="00DC374B" w:rsidRDefault="00D94D27" w:rsidP="00D94D27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DC374B">
        <w:rPr>
          <w:rFonts w:ascii="Tahoma" w:hAnsi="Tahoma" w:cs="Tahoma"/>
          <w:sz w:val="24"/>
          <w:szCs w:val="24"/>
          <w:lang w:val="ro-RO"/>
        </w:rPr>
        <w:t xml:space="preserve">SOFTWARE </w:t>
      </w:r>
    </w:p>
    <w:p w:rsidR="00D94D27" w:rsidRDefault="00D94D27" w:rsidP="00D94D27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DC374B">
        <w:rPr>
          <w:rFonts w:ascii="Tahoma" w:hAnsi="Tahoma" w:cs="Tahoma"/>
          <w:sz w:val="24"/>
          <w:szCs w:val="24"/>
          <w:lang w:val="ro-RO"/>
        </w:rPr>
        <w:t xml:space="preserve">- </w:t>
      </w:r>
      <w:r w:rsidRPr="00DC374B">
        <w:rPr>
          <w:rFonts w:ascii="Tahoma" w:hAnsi="Tahoma" w:cs="Tahoma"/>
          <w:sz w:val="24"/>
          <w:szCs w:val="24"/>
        </w:rPr>
        <w:t xml:space="preserve">PACHET TIP OFFICE </w:t>
      </w:r>
      <w:r w:rsidR="004564CB">
        <w:rPr>
          <w:rFonts w:ascii="Tahoma" w:hAnsi="Tahoma" w:cs="Tahoma"/>
          <w:sz w:val="24"/>
          <w:szCs w:val="24"/>
          <w:lang w:val="ro-RO"/>
        </w:rPr>
        <w:t>–</w:t>
      </w:r>
    </w:p>
    <w:p w:rsidR="004564CB" w:rsidRPr="00DC374B" w:rsidRDefault="004564CB" w:rsidP="00D94D2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Pr="00DC374B" w:rsidRDefault="00D94D27" w:rsidP="00D94D27">
      <w:pPr>
        <w:jc w:val="center"/>
        <w:rPr>
          <w:rFonts w:ascii="Tahoma" w:hAnsi="Tahoma" w:cs="Tahoma"/>
          <w:sz w:val="16"/>
          <w:szCs w:val="16"/>
          <w:lang w:val="ro-RO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4"/>
        <w:gridCol w:w="6094"/>
      </w:tblGrid>
      <w:tr w:rsidR="00D94D27" w:rsidRPr="00DC374B" w:rsidTr="008E386B">
        <w:trPr>
          <w:trHeight w:val="382"/>
        </w:trPr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C374B">
              <w:rPr>
                <w:rFonts w:ascii="Tahoma" w:hAnsi="Tahoma" w:cs="Tahoma"/>
                <w:sz w:val="24"/>
                <w:szCs w:val="24"/>
              </w:rPr>
              <w:t>CARACTERISTICA TEHNICĂ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C374B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D94D27" w:rsidRPr="00DC374B" w:rsidTr="008E386B">
        <w:trPr>
          <w:trHeight w:val="328"/>
        </w:trPr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374B">
              <w:rPr>
                <w:rFonts w:ascii="Tahoma" w:hAnsi="Tahoma" w:cs="Tahoma"/>
                <w:sz w:val="24"/>
                <w:szCs w:val="24"/>
              </w:rPr>
              <w:t>Aplicații incluse: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pStyle w:val="Listparagraf"/>
              <w:ind w:left="56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D27" w:rsidRPr="00DC374B" w:rsidTr="008E386B"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374B">
              <w:rPr>
                <w:rFonts w:ascii="Tahoma" w:hAnsi="Tahoma" w:cs="Tahoma"/>
                <w:bCs/>
                <w:sz w:val="24"/>
                <w:szCs w:val="24"/>
              </w:rPr>
              <w:t>Extensii suportate de procesorul de texte, folosite de beneficiar: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D27" w:rsidRPr="00DC374B" w:rsidTr="008E386B"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DC374B">
              <w:rPr>
                <w:rFonts w:ascii="Tahoma" w:hAnsi="Tahoma" w:cs="Tahoma"/>
                <w:bCs/>
                <w:sz w:val="24"/>
                <w:szCs w:val="24"/>
              </w:rPr>
              <w:t>Extensii suportate de aplicația – calcul tabelar, folosite de beneficiar: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D27" w:rsidRPr="00DC374B" w:rsidTr="008E386B"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DC374B">
              <w:rPr>
                <w:rFonts w:ascii="Tahoma" w:hAnsi="Tahoma" w:cs="Tahoma"/>
                <w:bCs/>
                <w:sz w:val="24"/>
                <w:szCs w:val="24"/>
              </w:rPr>
              <w:t xml:space="preserve">Extensii suportate de </w:t>
            </w:r>
            <w:r w:rsidRPr="00DC374B">
              <w:rPr>
                <w:rFonts w:ascii="Tahoma" w:hAnsi="Tahoma" w:cs="Tahoma"/>
                <w:sz w:val="24"/>
                <w:szCs w:val="24"/>
              </w:rPr>
              <w:t>modul pentru crearea de prezentări,</w:t>
            </w:r>
            <w:r w:rsidRPr="00DC374B">
              <w:rPr>
                <w:rFonts w:ascii="Tahoma" w:hAnsi="Tahoma" w:cs="Tahoma"/>
                <w:bCs/>
                <w:sz w:val="24"/>
                <w:szCs w:val="24"/>
              </w:rPr>
              <w:t xml:space="preserve"> folosite de beneficiar: 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D27" w:rsidRPr="00DC374B" w:rsidTr="008E386B">
        <w:tc>
          <w:tcPr>
            <w:tcW w:w="4254" w:type="dxa"/>
            <w:vAlign w:val="center"/>
          </w:tcPr>
          <w:p w:rsidR="00D94D27" w:rsidRPr="00DC374B" w:rsidRDefault="00D94D27" w:rsidP="008E386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DC374B">
              <w:rPr>
                <w:rFonts w:ascii="Tahoma" w:hAnsi="Tahoma" w:cs="Tahoma"/>
                <w:sz w:val="24"/>
                <w:szCs w:val="24"/>
              </w:rPr>
              <w:t>Protocoale suportate de modul de accesare poștă electronică,</w:t>
            </w:r>
            <w:r w:rsidRPr="00DC374B">
              <w:rPr>
                <w:rFonts w:ascii="Tahoma" w:hAnsi="Tahoma" w:cs="Tahoma"/>
                <w:bCs/>
                <w:sz w:val="24"/>
                <w:szCs w:val="24"/>
              </w:rPr>
              <w:t xml:space="preserve"> folosite de beneficiar: </w:t>
            </w:r>
          </w:p>
        </w:tc>
        <w:tc>
          <w:tcPr>
            <w:tcW w:w="6094" w:type="dxa"/>
            <w:vAlign w:val="center"/>
          </w:tcPr>
          <w:p w:rsidR="00D94D27" w:rsidRPr="00DC374B" w:rsidRDefault="00D94D27" w:rsidP="008E386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94D27" w:rsidRPr="00DC374B" w:rsidRDefault="00D94D27" w:rsidP="00D94D27">
      <w:pPr>
        <w:spacing w:after="0"/>
        <w:rPr>
          <w:rFonts w:ascii="Tahoma" w:hAnsi="Tahoma" w:cs="Tahoma"/>
          <w:sz w:val="16"/>
          <w:szCs w:val="16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D94D27" w:rsidRDefault="00D94D27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291BFA">
        <w:rPr>
          <w:rFonts w:ascii="Tahoma" w:hAnsi="Tahoma" w:cs="Tahoma"/>
          <w:sz w:val="24"/>
          <w:szCs w:val="24"/>
          <w:lang w:val="ro-RO"/>
        </w:rPr>
        <w:t xml:space="preserve">MULTIFUNCȚIONALĂ MONOCROM A4 </w:t>
      </w:r>
    </w:p>
    <w:p w:rsidR="00D94D27" w:rsidRPr="00291BFA" w:rsidRDefault="00D94D27" w:rsidP="006A71E5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</w:t>
      </w:r>
      <w:r w:rsidR="00D94D27">
        <w:rPr>
          <w:rFonts w:ascii="Tahoma" w:hAnsi="Tahoma" w:cs="Tahoma"/>
          <w:sz w:val="24"/>
          <w:szCs w:val="24"/>
          <w:lang w:val="ro-RO"/>
        </w:rPr>
        <w:t>. (fără TVA)</w:t>
      </w:r>
      <w:r>
        <w:rPr>
          <w:rFonts w:ascii="Tahoma" w:hAnsi="Tahoma" w:cs="Tahoma"/>
          <w:sz w:val="24"/>
          <w:szCs w:val="24"/>
          <w:lang w:val="ro-RO"/>
        </w:rPr>
        <w:t xml:space="preserve">:                              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                </w:t>
      </w:r>
      <w:r>
        <w:rPr>
          <w:rFonts w:ascii="Tahoma" w:hAnsi="Tahoma" w:cs="Tahoma"/>
          <w:sz w:val="24"/>
          <w:szCs w:val="24"/>
          <w:lang w:val="ro-RO"/>
        </w:rPr>
        <w:t>Valoare estimată/buc: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3360 lei</w:t>
      </w:r>
      <w:r w:rsidR="00D94D27">
        <w:rPr>
          <w:rFonts w:ascii="Tahoma" w:hAnsi="Tahoma" w:cs="Tahoma"/>
          <w:sz w:val="24"/>
          <w:szCs w:val="24"/>
          <w:lang w:val="ro-RO"/>
        </w:rPr>
        <w:t xml:space="preserve"> (fără TVA)</w:t>
      </w:r>
    </w:p>
    <w:p w:rsidR="0037207B" w:rsidRDefault="0037207B" w:rsidP="006A71E5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p w:rsidR="00182587" w:rsidRPr="00DA0766" w:rsidRDefault="00182587" w:rsidP="006A71E5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tbl>
      <w:tblPr>
        <w:tblW w:w="9821" w:type="dxa"/>
        <w:tblInd w:w="93" w:type="dxa"/>
        <w:tblLook w:val="00A0" w:firstRow="1" w:lastRow="0" w:firstColumn="1" w:lastColumn="0" w:noHBand="0" w:noVBand="0"/>
      </w:tblPr>
      <w:tblGrid>
        <w:gridCol w:w="3730"/>
        <w:gridCol w:w="6091"/>
      </w:tblGrid>
      <w:tr w:rsidR="0037207B" w:rsidRPr="00291BFA" w:rsidTr="00053FAF">
        <w:trPr>
          <w:trHeight w:val="26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CARACTERISTICĂ TEHNICĂ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37207B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Format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Tehnologie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Mod tipărire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Funcţii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Format medii imprimare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421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Imprimantă</w:t>
            </w:r>
          </w:p>
        </w:tc>
      </w:tr>
      <w:tr w:rsidR="0037207B" w:rsidRPr="00291BFA" w:rsidTr="00053FAF">
        <w:trPr>
          <w:trHeight w:val="1136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Viteza imprimare calculată de la momentul în care echipamentul este pregătit pentru imprimare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Rezoluție imprimare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182587">
        <w:trPr>
          <w:trHeight w:val="41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Scanner</w:t>
            </w: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Rezoluție optică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Scanare in formate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Facilitați scanare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45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Copiere</w:t>
            </w: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39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Alimentare hârtie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ADF automat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Capacitate ADF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371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Duplex automat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Conectivitate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Compatibilitate sisteme de operare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Interfața utilizator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Consumabile incluse şi accesorii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37207B" w:rsidRPr="00291BFA" w:rsidTr="00053FAF">
        <w:trPr>
          <w:trHeight w:val="27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Garanție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7B" w:rsidRPr="00291BFA" w:rsidRDefault="0037207B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37207B" w:rsidRPr="00291BFA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37207B" w:rsidRPr="00291BFA" w:rsidRDefault="0037207B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sectPr w:rsidR="0037207B" w:rsidRPr="00291BFA" w:rsidSect="00D06504">
      <w:pgSz w:w="11907" w:h="16840" w:code="9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EE2"/>
    <w:rsid w:val="00012687"/>
    <w:rsid w:val="00014B8B"/>
    <w:rsid w:val="00053FAF"/>
    <w:rsid w:val="00091F4D"/>
    <w:rsid w:val="000B191C"/>
    <w:rsid w:val="000C0D47"/>
    <w:rsid w:val="000F276A"/>
    <w:rsid w:val="000F2B43"/>
    <w:rsid w:val="00113B76"/>
    <w:rsid w:val="00126CEB"/>
    <w:rsid w:val="00133337"/>
    <w:rsid w:val="00160912"/>
    <w:rsid w:val="00165C3A"/>
    <w:rsid w:val="00182587"/>
    <w:rsid w:val="001C0CCB"/>
    <w:rsid w:val="001C3DE9"/>
    <w:rsid w:val="001E7B4A"/>
    <w:rsid w:val="001F002C"/>
    <w:rsid w:val="001F145B"/>
    <w:rsid w:val="002037C2"/>
    <w:rsid w:val="0022393D"/>
    <w:rsid w:val="00232239"/>
    <w:rsid w:val="00232EFE"/>
    <w:rsid w:val="00291BFA"/>
    <w:rsid w:val="002A57D5"/>
    <w:rsid w:val="002B71A6"/>
    <w:rsid w:val="002D493F"/>
    <w:rsid w:val="002F34FB"/>
    <w:rsid w:val="002F56EE"/>
    <w:rsid w:val="002F5C34"/>
    <w:rsid w:val="00341A43"/>
    <w:rsid w:val="00361442"/>
    <w:rsid w:val="0037207B"/>
    <w:rsid w:val="00391488"/>
    <w:rsid w:val="003A2F1E"/>
    <w:rsid w:val="003C6DD3"/>
    <w:rsid w:val="0040224A"/>
    <w:rsid w:val="00455630"/>
    <w:rsid w:val="004564CB"/>
    <w:rsid w:val="004574D8"/>
    <w:rsid w:val="004710EA"/>
    <w:rsid w:val="004D30BD"/>
    <w:rsid w:val="004F77C2"/>
    <w:rsid w:val="00502C74"/>
    <w:rsid w:val="005110B1"/>
    <w:rsid w:val="005406FA"/>
    <w:rsid w:val="005831C4"/>
    <w:rsid w:val="00596D61"/>
    <w:rsid w:val="00630412"/>
    <w:rsid w:val="00645240"/>
    <w:rsid w:val="00667E23"/>
    <w:rsid w:val="006734DB"/>
    <w:rsid w:val="006A71E5"/>
    <w:rsid w:val="00705943"/>
    <w:rsid w:val="00725620"/>
    <w:rsid w:val="0077295D"/>
    <w:rsid w:val="007C09AC"/>
    <w:rsid w:val="007F31DF"/>
    <w:rsid w:val="00801622"/>
    <w:rsid w:val="0081164C"/>
    <w:rsid w:val="00853F0A"/>
    <w:rsid w:val="008B5443"/>
    <w:rsid w:val="008F366F"/>
    <w:rsid w:val="00903A01"/>
    <w:rsid w:val="0096301B"/>
    <w:rsid w:val="009A4541"/>
    <w:rsid w:val="009A6DB8"/>
    <w:rsid w:val="009B6FB1"/>
    <w:rsid w:val="009E2EF9"/>
    <w:rsid w:val="00A04B6E"/>
    <w:rsid w:val="00A0547B"/>
    <w:rsid w:val="00A5688A"/>
    <w:rsid w:val="00A56B56"/>
    <w:rsid w:val="00A87774"/>
    <w:rsid w:val="00A9191D"/>
    <w:rsid w:val="00AD236F"/>
    <w:rsid w:val="00AD3892"/>
    <w:rsid w:val="00AF7256"/>
    <w:rsid w:val="00B05F8D"/>
    <w:rsid w:val="00B23A23"/>
    <w:rsid w:val="00B54F32"/>
    <w:rsid w:val="00BA73DB"/>
    <w:rsid w:val="00BC3B8D"/>
    <w:rsid w:val="00BC5D07"/>
    <w:rsid w:val="00BD3F59"/>
    <w:rsid w:val="00C50EE2"/>
    <w:rsid w:val="00C62CA0"/>
    <w:rsid w:val="00C87A1D"/>
    <w:rsid w:val="00CE59CB"/>
    <w:rsid w:val="00D01645"/>
    <w:rsid w:val="00D06504"/>
    <w:rsid w:val="00D65CD7"/>
    <w:rsid w:val="00D90B3A"/>
    <w:rsid w:val="00D919F2"/>
    <w:rsid w:val="00D9244F"/>
    <w:rsid w:val="00D94D27"/>
    <w:rsid w:val="00DA0766"/>
    <w:rsid w:val="00DC374B"/>
    <w:rsid w:val="00DD08AB"/>
    <w:rsid w:val="00DD4975"/>
    <w:rsid w:val="00DD7B17"/>
    <w:rsid w:val="00DE5CA7"/>
    <w:rsid w:val="00E24F36"/>
    <w:rsid w:val="00E3467F"/>
    <w:rsid w:val="00E5400C"/>
    <w:rsid w:val="00E72D49"/>
    <w:rsid w:val="00E971A1"/>
    <w:rsid w:val="00EB10EE"/>
    <w:rsid w:val="00EC193C"/>
    <w:rsid w:val="00ED7BBB"/>
    <w:rsid w:val="00F652DC"/>
    <w:rsid w:val="00F74A7D"/>
    <w:rsid w:val="00F91096"/>
    <w:rsid w:val="00F950A8"/>
    <w:rsid w:val="00FB2815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2D0C4F-AB7C-4594-9214-E090F0C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7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3">
    <w:name w:val="Style3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4">
    <w:name w:val="Style4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eastAsia="Times New Roman" w:cs="Calibri"/>
      <w:sz w:val="24"/>
      <w:szCs w:val="24"/>
    </w:rPr>
  </w:style>
  <w:style w:type="character" w:customStyle="1" w:styleId="FontStyle11">
    <w:name w:val="Font Style11"/>
    <w:uiPriority w:val="99"/>
    <w:rsid w:val="00C50EE2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uiPriority w:val="99"/>
    <w:rsid w:val="00C50EE2"/>
    <w:rPr>
      <w:rFonts w:ascii="Calibri" w:hAnsi="Calibri" w:cs="Calibri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sid w:val="009E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9E2EF9"/>
    <w:rPr>
      <w:rFonts w:ascii="Segoe UI" w:hAnsi="Segoe UI" w:cs="Segoe UI"/>
      <w:sz w:val="18"/>
      <w:szCs w:val="18"/>
    </w:rPr>
  </w:style>
  <w:style w:type="paragraph" w:customStyle="1" w:styleId="chspec">
    <w:name w:val="ch_spec"/>
    <w:basedOn w:val="Normal"/>
    <w:uiPriority w:val="99"/>
    <w:rsid w:val="001C3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umpedfont15">
    <w:name w:val="bumpedfont15"/>
    <w:uiPriority w:val="99"/>
    <w:rsid w:val="008F366F"/>
    <w:rPr>
      <w:rFonts w:cs="Times New Roman"/>
    </w:rPr>
  </w:style>
  <w:style w:type="character" w:styleId="Hyperlink">
    <w:name w:val="Hyperlink"/>
    <w:uiPriority w:val="99"/>
    <w:rsid w:val="00E5400C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4D30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SPECIFICAȚII TEHNICE MINIMALE ECHIPAMENTE INFORMATICE 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SPECIFICAȚII TEHNICE MINIMALE ECHIPAMENTE INFORMATICE </dc:title>
  <dc:subject/>
  <dc:creator>Daniela Biliboaca</dc:creator>
  <cp:keywords/>
  <dc:description/>
  <cp:lastModifiedBy>Daniela Biliboaca</cp:lastModifiedBy>
  <cp:revision>9</cp:revision>
  <cp:lastPrinted>2020-09-08T14:17:00Z</cp:lastPrinted>
  <dcterms:created xsi:type="dcterms:W3CDTF">2020-09-10T08:18:00Z</dcterms:created>
  <dcterms:modified xsi:type="dcterms:W3CDTF">2020-09-15T12:53:00Z</dcterms:modified>
</cp:coreProperties>
</file>